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2017年述职述廉述法报告</w:t>
      </w:r>
    </w:p>
    <w:p>
      <w:pPr>
        <w:spacing w:line="560" w:lineRule="exact"/>
        <w:jc w:val="center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咸宁职业技术学院   方旭</w:t>
      </w:r>
    </w:p>
    <w:p>
      <w:pPr>
        <w:spacing w:line="440" w:lineRule="exact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spacing w:line="600" w:lineRule="exact"/>
        <w:ind w:firstLine="62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2017年，我在学院领导和同事的支持帮助下，</w:t>
      </w:r>
      <w:r>
        <w:rPr>
          <w:rFonts w:hint="eastAsia" w:ascii="仿宋" w:hAnsi="仿宋" w:eastAsia="仿宋" w:cs="仿宋"/>
          <w:sz w:val="32"/>
          <w:szCs w:val="32"/>
        </w:rPr>
        <w:t>本人以习目标责任制考核对工作过程考核与管理不完善。主要原因是目标考核管理缺乏信息化管理平台，操作有难度。近平治国理政讲话精神和十九大精神为指针，以党的意识形态工作目标要为主线，</w:t>
      </w:r>
      <w:r>
        <w:rPr>
          <w:rFonts w:hint="eastAsia" w:ascii="仿宋" w:hAnsi="仿宋" w:eastAsia="仿宋" w:cs="仿宋"/>
          <w:sz w:val="32"/>
          <w:szCs w:val="32"/>
        </w:rPr>
        <w:t>认真落实各项工作，坚持严守纪律、担当作为，以创建优质高职和教学诊断与改进为工作核心，以专业建设为重点，以教学管理为纽带，做到抓专业，引领发展；抓常规，督促前行；抓常态，扎实基础；抓创新，整体推进。</w:t>
      </w:r>
    </w:p>
    <w:p>
      <w:pPr>
        <w:spacing w:line="600" w:lineRule="exact"/>
        <w:ind w:firstLine="62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现将一年来的履职及廉政建设情况报告如下： </w:t>
      </w:r>
    </w:p>
    <w:p>
      <w:pPr>
        <w:spacing w:line="600" w:lineRule="exact"/>
        <w:ind w:firstLine="629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sz w:val="32"/>
          <w:szCs w:val="32"/>
        </w:rPr>
        <w:t>履职尽责情况</w:t>
      </w:r>
    </w:p>
    <w:p>
      <w:pPr>
        <w:widowControl/>
        <w:shd w:val="clear" w:color="auto" w:fill="FFFFFF"/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按学院党委分工，我分管教学和质量处工作，联系信息工程学院，一年来取得了一定的工作业绩。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b/>
          <w:sz w:val="32"/>
          <w:szCs w:val="32"/>
        </w:rPr>
        <w:t>专业建设成效显著：</w:t>
      </w:r>
      <w:r>
        <w:rPr>
          <w:rFonts w:hint="eastAsia" w:ascii="仿宋" w:hAnsi="仿宋" w:eastAsia="仿宋" w:cs="仿宋"/>
          <w:sz w:val="32"/>
          <w:szCs w:val="32"/>
        </w:rPr>
        <w:t>完成所有专业调研，组织全校各二级院部对10个专业进行专业调研，实现全校所有专业调研全部完成目标；完成申报会计专业与湖北科技学院财务管理专业专本联培项目，完成70个指标任务；完成“一村多名大学生计划”现代农业技术、电子商务和中小企业创业与经营3个招生考试及专业课程体系设置、人才培养方案制定、教师队伍、实训条件建设等工作；完成2014年立项2个省级品牌特色专业---会计专业和建筑工程技术专业验收工作，成功立项软件技术专业省级特色专业1个；成功申报湖北省第二批服务外包人才培养（培训）基地，成功申报梦洁园林省级技能名师工作室1个；国家专业资源库项目制冷与冷藏技术专业顺利通过教育部验收，获优秀建设团队奖；其他5个参与国家级专业教学资源建设工作按</w:t>
      </w:r>
      <w:r>
        <w:rPr>
          <w:rFonts w:hint="eastAsia" w:ascii="仿宋" w:hAnsi="仿宋" w:eastAsia="仿宋" w:cs="仿宋"/>
          <w:sz w:val="32"/>
          <w:szCs w:val="32"/>
        </w:rPr>
        <w:t>计划</w:t>
      </w:r>
      <w:r>
        <w:rPr>
          <w:rFonts w:hint="eastAsia" w:ascii="仿宋" w:hAnsi="仿宋" w:eastAsia="仿宋" w:cs="仿宋"/>
          <w:sz w:val="32"/>
          <w:szCs w:val="32"/>
        </w:rPr>
        <w:t>有序</w:t>
      </w:r>
      <w:r>
        <w:rPr>
          <w:rFonts w:hint="eastAsia" w:ascii="仿宋" w:hAnsi="仿宋" w:eastAsia="仿宋" w:cs="仿宋"/>
          <w:sz w:val="32"/>
          <w:szCs w:val="32"/>
        </w:rPr>
        <w:t>开展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/>
          <w:sz w:val="32"/>
          <w:szCs w:val="32"/>
        </w:rPr>
        <w:t>技能竞赛再获佳绩：</w:t>
      </w:r>
      <w:r>
        <w:rPr>
          <w:rFonts w:hint="eastAsia" w:ascii="仿宋" w:hAnsi="仿宋" w:eastAsia="仿宋" w:cs="仿宋"/>
          <w:sz w:val="32"/>
          <w:szCs w:val="32"/>
        </w:rPr>
        <w:t>组织成绩全国职业院校技能大赛取得了3个团体赛（会计技能、园林景观设计和中餐主题宴会设计）国家级二等奖的成绩，全国综合排名28位。组织成绩湖北省职业院校技能大赛取得了12个一等奖，15个二等奖，14个三等奖，全省综合排名第5。组织开展校内技能竞赛月活动，各院部共组织了35项校内比赛，取得了良好的效果。组织教师参加湖北省教师信息化竞赛获二等奖2个，三等奖1个。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b/>
          <w:sz w:val="32"/>
          <w:szCs w:val="32"/>
        </w:rPr>
        <w:t>教学成果奖新突破：</w:t>
      </w:r>
      <w:r>
        <w:rPr>
          <w:rFonts w:hint="eastAsia" w:ascii="仿宋" w:hAnsi="仿宋" w:eastAsia="仿宋" w:cs="仿宋"/>
          <w:sz w:val="32"/>
          <w:szCs w:val="32"/>
        </w:rPr>
        <w:t>成功获取湖北省第八届教学成果奖二等奖1项、三等奖1项，与襄阳职院、武汉职院联合申报获批教学成果奖二等奖各1项。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b/>
          <w:sz w:val="32"/>
          <w:szCs w:val="32"/>
        </w:rPr>
        <w:t>专业测评圆满完成：</w:t>
      </w:r>
      <w:r>
        <w:rPr>
          <w:rFonts w:hint="eastAsia" w:ascii="仿宋" w:hAnsi="仿宋" w:eastAsia="仿宋" w:cs="仿宋"/>
          <w:sz w:val="32"/>
          <w:szCs w:val="32"/>
        </w:rPr>
        <w:t>11月份精心组织、周密安排，积极配合教育部督导局完成3个专业（园艺、物流、模具）的评估试测工作，获专家组及督导局领导肯定。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 w:cs="仿宋"/>
          <w:b/>
          <w:sz w:val="32"/>
          <w:szCs w:val="32"/>
        </w:rPr>
        <w:t>教学诊改稳步推进：</w:t>
      </w:r>
      <w:r>
        <w:rPr>
          <w:rFonts w:hint="eastAsia" w:ascii="仿宋" w:hAnsi="仿宋" w:eastAsia="仿宋" w:cs="仿宋"/>
          <w:sz w:val="32"/>
          <w:szCs w:val="32"/>
        </w:rPr>
        <w:t xml:space="preserve">按教育厅要求，制定了学校诊改方案，制定了有效课堂、课程、专业、部门等诊改工作标准指标，结合督导、督导简报、诊改简报、部门年终目标考核等措施，强化反馈和责任，督促落实诊改，日常教学管理逐步规范、严格，教学质量意识明显增强。  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（六）</w:t>
      </w:r>
      <w:r>
        <w:rPr>
          <w:rFonts w:hint="eastAsia" w:ascii="仿宋" w:hAnsi="仿宋" w:eastAsia="仿宋" w:cs="仿宋"/>
          <w:b/>
          <w:sz w:val="32"/>
          <w:szCs w:val="32"/>
        </w:rPr>
        <w:t>督导工作有序进行：</w:t>
      </w:r>
      <w:r>
        <w:rPr>
          <w:rFonts w:hint="eastAsia" w:ascii="仿宋" w:hAnsi="仿宋" w:eastAsia="仿宋" w:cs="仿宋"/>
          <w:sz w:val="32"/>
          <w:szCs w:val="32"/>
        </w:rPr>
        <w:t xml:space="preserve">改革督导工作，制定课堂、课程督导标准，在听课基础上增加“课程”督查，明确诊断与诊改建议，强化督导结果现场交流指导和督导简讯定期如实反馈，督促改进。 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（七）</w:t>
      </w:r>
      <w:r>
        <w:rPr>
          <w:rFonts w:hint="eastAsia" w:ascii="仿宋" w:hAnsi="仿宋" w:eastAsia="仿宋" w:cs="仿宋"/>
          <w:b/>
          <w:sz w:val="32"/>
          <w:szCs w:val="32"/>
        </w:rPr>
        <w:t>目标考评圆满完成：</w:t>
      </w:r>
      <w:r>
        <w:rPr>
          <w:rFonts w:hint="eastAsia" w:ascii="仿宋" w:hAnsi="仿宋" w:eastAsia="仿宋" w:cs="仿宋"/>
          <w:sz w:val="32"/>
          <w:szCs w:val="32"/>
        </w:rPr>
        <w:t>改革年终部门目标考核工作。结合部门实际差异化设置目标任务，兼顾基本职责和专项工作要求综合考评先进。以公开、公平、公正为原则，圆满</w:t>
      </w:r>
      <w:r>
        <w:rPr>
          <w:rFonts w:hint="eastAsia" w:ascii="仿宋" w:hAnsi="仿宋" w:eastAsia="仿宋" w:cs="仿宋"/>
          <w:sz w:val="32"/>
          <w:szCs w:val="32"/>
        </w:rPr>
        <w:t xml:space="preserve">完成了全院各部门处室的年终考评工作。                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b/>
          <w:sz w:val="32"/>
          <w:szCs w:val="32"/>
        </w:rPr>
        <w:t>廉洁自律情况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一是提高政治站位，</w:t>
      </w:r>
      <w:r>
        <w:rPr>
          <w:rFonts w:hint="eastAsia" w:ascii="仿宋" w:hAnsi="仿宋" w:eastAsia="仿宋" w:cs="仿宋"/>
          <w:sz w:val="32"/>
          <w:szCs w:val="32"/>
        </w:rPr>
        <w:t>认真学习习近平总书记系列重要讲话精神和中央、省委、市委文件精神，增强“四个意识”，提高政治站位。认真学习《条例》和《准则》，</w:t>
      </w:r>
      <w:r>
        <w:rPr>
          <w:rFonts w:hint="eastAsia" w:ascii="仿宋" w:hAnsi="仿宋" w:eastAsia="仿宋" w:cs="仿宋"/>
          <w:sz w:val="32"/>
          <w:szCs w:val="32"/>
        </w:rPr>
        <w:t>认真</w:t>
      </w:r>
      <w:r>
        <w:rPr>
          <w:rFonts w:hint="eastAsia" w:ascii="仿宋" w:hAnsi="仿宋" w:eastAsia="仿宋" w:cs="仿宋"/>
          <w:sz w:val="32"/>
          <w:szCs w:val="32"/>
        </w:rPr>
        <w:t>参加党委中心学习组集中学习交流，提高政治规矩意识，做到</w:t>
      </w:r>
      <w:r>
        <w:rPr>
          <w:rFonts w:hint="eastAsia" w:ascii="仿宋" w:hAnsi="仿宋" w:eastAsia="仿宋" w:cs="仿宋"/>
          <w:sz w:val="32"/>
          <w:szCs w:val="32"/>
        </w:rPr>
        <w:t>自我警示，廉洁自律，远离红线和高压线，做到政治上明白、经济上清白。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二是坚持廉洁自律。</w:t>
      </w:r>
      <w:r>
        <w:rPr>
          <w:rFonts w:hint="eastAsia" w:ascii="仿宋" w:hAnsi="仿宋" w:eastAsia="仿宋" w:cs="仿宋"/>
          <w:sz w:val="32"/>
          <w:szCs w:val="32"/>
        </w:rPr>
        <w:t>坚持做到慎独、慎初、慎微、慎言、慎行，始终以高标准来严格要求自己，不向组织提任何要求，不计较个人得失，耐得住清贫，守得住清白，吃得惯清苦。严格教学经费报批，并带头落实学院财经制度，积极履行党风廉政建设职责，与分管的部门负责人开展廉政谈话，</w:t>
      </w:r>
      <w:r>
        <w:rPr>
          <w:rFonts w:hint="eastAsia" w:ascii="仿宋" w:hAnsi="仿宋" w:eastAsia="仿宋" w:cs="仿宋"/>
          <w:sz w:val="32"/>
          <w:szCs w:val="32"/>
        </w:rPr>
        <w:t>防范岗位廉政风险。</w:t>
      </w:r>
      <w:r>
        <w:rPr>
          <w:rFonts w:hint="eastAsia" w:ascii="仿宋" w:hAnsi="仿宋" w:eastAsia="仿宋" w:cs="仿宋"/>
          <w:sz w:val="32"/>
          <w:szCs w:val="32"/>
        </w:rPr>
        <w:t>一年来，开展廉政谈话3次。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b/>
          <w:sz w:val="32"/>
          <w:szCs w:val="32"/>
        </w:rPr>
        <w:t>学法和执法情况</w:t>
      </w:r>
    </w:p>
    <w:p>
      <w:pPr>
        <w:spacing w:line="600" w:lineRule="exact"/>
        <w:ind w:firstLine="64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一是注重学习。</w:t>
      </w:r>
      <w:r>
        <w:rPr>
          <w:rFonts w:hint="eastAsia" w:ascii="仿宋" w:hAnsi="仿宋" w:eastAsia="仿宋" w:cs="仿宋"/>
          <w:sz w:val="32"/>
          <w:szCs w:val="32"/>
        </w:rPr>
        <w:t>系统学习中国共产党的十八大和三中四中五中六中全会精神、十九大精神，牢固树立全面深化改革、依法治国、依法行政的工作理念，全年11次参加中心组学习，认真完成各类学习任务，获得学法积分2670分。</w:t>
      </w:r>
    </w:p>
    <w:p>
      <w:pPr>
        <w:spacing w:line="600" w:lineRule="exact"/>
        <w:ind w:firstLine="64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二是防微杜渐。</w:t>
      </w:r>
      <w:r>
        <w:rPr>
          <w:rFonts w:hint="eastAsia" w:ascii="仿宋" w:hAnsi="仿宋" w:eastAsia="仿宋" w:cs="仿宋"/>
          <w:sz w:val="32"/>
          <w:szCs w:val="32"/>
        </w:rPr>
        <w:t>严格遵守共产党的政治纪律和组织纪律，在思想和行动上与党中央、省委省政府、市委市政府保持高度一致，认真贯彻“两学一跟”，带头执行政治纪律、财经纪律、廉洁自律等各项纪律，没有利用工作之便为个人谋取私利，没提过任何人事方面的任用建议，如实向党组织汇报个人重大事项。</w:t>
      </w:r>
    </w:p>
    <w:p>
      <w:pPr>
        <w:spacing w:line="600" w:lineRule="exact"/>
        <w:ind w:firstLine="64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三是搞好教育。</w:t>
      </w:r>
      <w:r>
        <w:rPr>
          <w:rFonts w:hint="eastAsia" w:ascii="仿宋" w:hAnsi="仿宋" w:eastAsia="仿宋" w:cs="仿宋"/>
          <w:sz w:val="32"/>
          <w:szCs w:val="32"/>
        </w:rPr>
        <w:t>在教学系统推行法制教育活动，鼓励各院部开展学法普法专题讲座，讲法普法实行全校覆盖。</w:t>
      </w:r>
    </w:p>
    <w:p>
      <w:pPr>
        <w:spacing w:line="600" w:lineRule="exact"/>
        <w:ind w:firstLine="64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四是遵守章程。</w:t>
      </w:r>
      <w:r>
        <w:rPr>
          <w:rFonts w:hint="eastAsia" w:ascii="仿宋" w:hAnsi="仿宋" w:eastAsia="仿宋" w:cs="仿宋"/>
          <w:sz w:val="32"/>
          <w:szCs w:val="32"/>
        </w:rPr>
        <w:t>根据学院章程，依法履行教学管理活动，不越界，不盲从，兢兢业业做好本职工作。</w:t>
      </w:r>
    </w:p>
    <w:p>
      <w:pPr>
        <w:spacing w:line="600" w:lineRule="exact"/>
        <w:ind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2017年，虽然取得了一些成绩，但还存在一些薄弱环节，如创新发展三年行动计划生产性实训基地项目建设推进缓慢；诊改工作的“改进”环节有待加强监督和落实；目标责任制考核对工作过程考核与管理不完善等等，新的一年，本人将以这次考核为新的起点，从三个方面狠下功夫：一是严于律己，率先垂范。进一步压紧压实自身一岗双责要求；二是取长补短，再接再厉。巩固和保持取得的成果，弥补短板和不足，锲而不舍，常抓不懈；三是深化拓展，勇往直前，在落实从严治党、推动教学工作更好更快发展的进程中进一步加大力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4C8"/>
    <w:rsid w:val="00137F18"/>
    <w:rsid w:val="001764C8"/>
    <w:rsid w:val="002839F3"/>
    <w:rsid w:val="00382E9D"/>
    <w:rsid w:val="00390900"/>
    <w:rsid w:val="005B2406"/>
    <w:rsid w:val="00725B84"/>
    <w:rsid w:val="009B043D"/>
    <w:rsid w:val="00A35B30"/>
    <w:rsid w:val="00A9347B"/>
    <w:rsid w:val="00C8054A"/>
    <w:rsid w:val="00EE14F1"/>
    <w:rsid w:val="00EF2767"/>
    <w:rsid w:val="00F84A3F"/>
    <w:rsid w:val="2666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D47A25-67D4-4729-9B8B-49892664FA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324</Words>
  <Characters>1852</Characters>
  <Lines>15</Lines>
  <Paragraphs>4</Paragraphs>
  <TotalTime>0</TotalTime>
  <ScaleCrop>false</ScaleCrop>
  <LinksUpToDate>false</LinksUpToDate>
  <CharactersWithSpaces>2172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2018-01-04T08:07:00Z</dcterms:created>
  <dc:creator>微软用户</dc:creator>
  <cp:lastModifiedBy>大飞哥</cp:lastModifiedBy>
  <cp:lastPrinted>2018-01-13T07:51:00Z</cp:lastPrinted>
  <dcterms:modified xsi:type="dcterms:W3CDTF">2018-01-31T06:13:18Z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